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color w:val="111214"/>
          <w:sz w:val="34"/>
        </w:rPr>
        <w:t>PROCÈS-VERBAL DE LEVÉE DES RÉSERVES</w:t>
      </w:r>
    </w:p>
    <w:p>
      <w:pPr>
        <w:spacing w:after="160"/>
        <w:jc w:val="center"/>
      </w:pPr>
      <w:r>
        <w:rPr>
          <w:b w:val="0"/>
          <w:i/>
          <w:color w:val="6B7280"/>
          <w:sz w:val="18"/>
        </w:rPr>
        <w:t>Suite au procès-verbal de réception des travaux</w:t>
      </w:r>
    </w:p>
    <w:p>
      <w:pPr>
        <w:spacing w:after="40" w:before="200"/>
      </w:pPr>
      <w:r>
        <w:rPr>
          <w:b/>
          <w:i w:val="0"/>
          <w:color w:val="FF2D00"/>
          <w:sz w:val="20"/>
        </w:rPr>
        <w:t>1. RAPPEL</w:t>
      </w:r>
    </w:p>
    <w:tbl>
      <w:tblPr>
        <w:tblW w:type="auto" w:w="0"/>
        <w:tblLayout w:type="fixed"/>
        <w:tblLook w:firstColumn="1" w:firstRow="1" w:lastColumn="0" w:lastRow="0" w:noHBand="0" w:noVBand="1" w:val="04A0"/>
      </w:tblPr>
      <w:tblGrid>
        <w:gridCol w:w="2948"/>
        <w:gridCol w:w="6917"/>
      </w:tblGrid>
      <w:tr>
        <w:tc>
          <w:tcPr>
            <w:tcW w:type="dxa" w:w="2948"/>
          </w:tcPr>
          <w:p>
            <w:r>
              <w:rPr>
                <w:b/>
                <w:sz w:val="20"/>
              </w:rPr>
              <w:t>Maître de l'ouvrage</w:t>
            </w:r>
          </w:p>
        </w:tc>
        <w:tc>
          <w:tcPr>
            <w:tcW w:type="dxa" w:w="6917"/>
          </w:tcPr>
          <w:p>
            <w:r>
              <w:rPr>
                <w:color w:val="6B7280"/>
              </w:rPr>
              <w:t>......................................................................</w:t>
            </w:r>
          </w:p>
        </w:tc>
      </w:tr>
      <w:tr>
        <w:tc>
          <w:tcPr>
            <w:tcW w:type="dxa" w:w="2948"/>
          </w:tcPr>
          <w:p>
            <w:r>
              <w:rPr>
                <w:b/>
                <w:sz w:val="20"/>
              </w:rPr>
              <w:t>Entreprise</w:t>
            </w:r>
          </w:p>
        </w:tc>
        <w:tc>
          <w:tcPr>
            <w:tcW w:type="dxa" w:w="6917"/>
          </w:tcPr>
          <w:p>
            <w:r>
              <w:rPr>
                <w:color w:val="6B7280"/>
              </w:rPr>
              <w:t>......................................................................</w:t>
            </w:r>
          </w:p>
        </w:tc>
      </w:tr>
      <w:tr>
        <w:tc>
          <w:tcPr>
            <w:tcW w:type="dxa" w:w="2948"/>
          </w:tcPr>
          <w:p>
            <w:r>
              <w:rPr>
                <w:b/>
                <w:sz w:val="20"/>
              </w:rPr>
              <w:t>Adresse du chantier</w:t>
            </w:r>
          </w:p>
        </w:tc>
        <w:tc>
          <w:tcPr>
            <w:tcW w:type="dxa" w:w="6917"/>
          </w:tcPr>
          <w:p>
            <w:r>
              <w:rPr>
                <w:color w:val="6B7280"/>
              </w:rPr>
              <w:t>......................................................................</w:t>
            </w:r>
          </w:p>
        </w:tc>
      </w:tr>
      <w:tr>
        <w:tc>
          <w:tcPr>
            <w:tcW w:type="dxa" w:w="2948"/>
          </w:tcPr>
          <w:p>
            <w:r>
              <w:rPr>
                <w:b/>
                <w:sz w:val="20"/>
              </w:rPr>
              <w:t>PV de réception du</w:t>
            </w:r>
          </w:p>
        </w:tc>
        <w:tc>
          <w:tcPr>
            <w:tcW w:type="dxa" w:w="6917"/>
          </w:tcPr>
          <w:p>
            <w:r>
              <w:rPr>
                <w:color w:val="6B7280"/>
              </w:rPr>
              <w:t>......................................................................</w:t>
            </w:r>
          </w:p>
        </w:tc>
      </w:tr>
      <w:tr>
        <w:tc>
          <w:tcPr>
            <w:tcW w:type="dxa" w:w="2948"/>
          </w:tcPr>
          <w:p>
            <w:r>
              <w:rPr>
                <w:b/>
                <w:sz w:val="20"/>
              </w:rPr>
              <w:t>Date de la visite de levée</w:t>
            </w:r>
          </w:p>
        </w:tc>
        <w:tc>
          <w:tcPr>
            <w:tcW w:type="dxa" w:w="6917"/>
          </w:tcPr>
          <w:p>
            <w:r>
              <w:rPr>
                <w:color w:val="6B7280"/>
              </w:rPr>
              <w:t>......................................................................</w:t>
            </w:r>
          </w:p>
        </w:tc>
      </w:tr>
    </w:tbl>
    <w:p>
      <w:pPr>
        <w:spacing w:after="40" w:before="200"/>
      </w:pPr>
      <w:r>
        <w:rPr>
          <w:b/>
          <w:i w:val="0"/>
          <w:color w:val="FF2D00"/>
          <w:sz w:val="20"/>
        </w:rPr>
        <w:t>2. LES RÉSERVES CONTRÔLÉES</w:t>
      </w:r>
    </w:p>
    <w:tbl>
      <w:tblPr>
        <w:tblStyle w:val="TableGrid"/>
        <w:tblW w:type="auto" w:w="0"/>
        <w:jc w:val="center"/>
        <w:tblLayout w:type="fixed"/>
        <w:tblLook w:firstColumn="1" w:firstRow="1" w:lastColumn="0" w:lastRow="0" w:noHBand="0" w:noVBand="1" w:val="04A0"/>
      </w:tblPr>
      <w:tblGrid>
        <w:gridCol w:w="567"/>
        <w:gridCol w:w="3402"/>
        <w:gridCol w:w="3061"/>
        <w:gridCol w:w="1134"/>
        <w:gridCol w:w="1587"/>
      </w:tblGrid>
      <w:tr>
        <w:trPr>
          <w:trHeight w:val="482"/>
        </w:trPr>
        <w:tc>
          <w:tcPr>
            <w:tcW w:type="dxa" w:w="567"/>
            <w:shd w:val="clear" w:color="auto" w:fill="FF2D00"/>
          </w:tcPr>
          <w:p>
            <w:r/>
            <w:r>
              <w:rPr>
                <w:b/>
                <w:color w:val="FFFFFF"/>
                <w:sz w:val="18"/>
              </w:rPr>
              <w:t>N°</w:t>
            </w:r>
          </w:p>
        </w:tc>
        <w:tc>
          <w:tcPr>
            <w:tcW w:type="dxa" w:w="3402"/>
            <w:shd w:val="clear" w:color="auto" w:fill="FF2D00"/>
          </w:tcPr>
          <w:p>
            <w:r/>
            <w:r>
              <w:rPr>
                <w:b/>
                <w:color w:val="FFFFFF"/>
                <w:sz w:val="18"/>
              </w:rPr>
              <w:t>Réserve (reprise du PV de réception)</w:t>
            </w:r>
          </w:p>
        </w:tc>
        <w:tc>
          <w:tcPr>
            <w:tcW w:type="dxa" w:w="3061"/>
            <w:shd w:val="clear" w:color="auto" w:fill="FF2D00"/>
          </w:tcPr>
          <w:p>
            <w:r/>
            <w:r>
              <w:rPr>
                <w:b/>
                <w:color w:val="FFFFFF"/>
                <w:sz w:val="18"/>
              </w:rPr>
              <w:t>Travaux réalisés</w:t>
            </w:r>
          </w:p>
        </w:tc>
        <w:tc>
          <w:tcPr>
            <w:tcW w:type="dxa" w:w="1134"/>
            <w:shd w:val="clear" w:color="auto" w:fill="FF2D00"/>
          </w:tcPr>
          <w:p>
            <w:r/>
            <w:r>
              <w:rPr>
                <w:b/>
                <w:color w:val="FFFFFF"/>
                <w:sz w:val="18"/>
              </w:rPr>
              <w:t>Date</w:t>
            </w:r>
          </w:p>
        </w:tc>
        <w:tc>
          <w:tcPr>
            <w:tcW w:type="dxa" w:w="1587"/>
            <w:shd w:val="clear" w:color="auto" w:fill="FF2D00"/>
          </w:tcPr>
          <w:p>
            <w:r/>
            <w:r>
              <w:rPr>
                <w:b/>
                <w:color w:val="FFFFFF"/>
                <w:sz w:val="18"/>
              </w:rPr>
              <w:t>Levée ?</w:t>
            </w:r>
          </w:p>
        </w:tc>
      </w:tr>
      <w:tr>
        <w:trPr>
          <w:trHeight w:val="482"/>
        </w:trPr>
        <w:tc>
          <w:tcPr>
            <w:tcW w:type="dxa" w:w="567"/>
          </w:tcPr>
          <w:p>
            <w:r>
              <w:rPr>
                <w:sz w:val="19"/>
              </w:rPr>
              <w:t>1</w:t>
            </w:r>
          </w:p>
        </w:tc>
        <w:tc>
          <w:tcPr>
            <w:tcW w:type="dxa" w:w="3402"/>
          </w:tcPr>
          <w:p>
            <w:r>
              <w:rPr>
                <w:sz w:val="19"/>
              </w:rPr>
            </w:r>
          </w:p>
        </w:tc>
        <w:tc>
          <w:tcPr>
            <w:tcW w:type="dxa" w:w="3061"/>
          </w:tcPr>
          <w:p>
            <w:r>
              <w:rPr>
                <w:sz w:val="19"/>
              </w:rPr>
            </w:r>
          </w:p>
        </w:tc>
        <w:tc>
          <w:tcPr>
            <w:tcW w:type="dxa" w:w="1134"/>
          </w:tcPr>
          <w:p>
            <w:r>
              <w:rPr>
                <w:sz w:val="19"/>
              </w:rPr>
            </w:r>
          </w:p>
        </w:tc>
        <w:tc>
          <w:tcPr>
            <w:tcW w:type="dxa" w:w="1587"/>
          </w:tcPr>
          <w:p>
            <w:r>
              <w:rPr>
                <w:sz w:val="19"/>
              </w:rPr>
              <w:t>☐ oui  ☐ non</w:t>
            </w:r>
          </w:p>
        </w:tc>
      </w:tr>
      <w:tr>
        <w:trPr>
          <w:trHeight w:val="482"/>
        </w:trPr>
        <w:tc>
          <w:tcPr>
            <w:tcW w:type="dxa" w:w="567"/>
          </w:tcPr>
          <w:p>
            <w:r>
              <w:rPr>
                <w:sz w:val="19"/>
              </w:rPr>
              <w:t>2</w:t>
            </w:r>
          </w:p>
        </w:tc>
        <w:tc>
          <w:tcPr>
            <w:tcW w:type="dxa" w:w="3402"/>
          </w:tcPr>
          <w:p>
            <w:r>
              <w:rPr>
                <w:sz w:val="19"/>
              </w:rPr>
            </w:r>
          </w:p>
        </w:tc>
        <w:tc>
          <w:tcPr>
            <w:tcW w:type="dxa" w:w="3061"/>
          </w:tcPr>
          <w:p>
            <w:r>
              <w:rPr>
                <w:sz w:val="19"/>
              </w:rPr>
            </w:r>
          </w:p>
        </w:tc>
        <w:tc>
          <w:tcPr>
            <w:tcW w:type="dxa" w:w="1134"/>
          </w:tcPr>
          <w:p>
            <w:r>
              <w:rPr>
                <w:sz w:val="19"/>
              </w:rPr>
            </w:r>
          </w:p>
        </w:tc>
        <w:tc>
          <w:tcPr>
            <w:tcW w:type="dxa" w:w="1587"/>
          </w:tcPr>
          <w:p>
            <w:r>
              <w:rPr>
                <w:sz w:val="19"/>
              </w:rPr>
              <w:t>☐ oui  ☐ non</w:t>
            </w:r>
          </w:p>
        </w:tc>
      </w:tr>
      <w:tr>
        <w:trPr>
          <w:trHeight w:val="482"/>
        </w:trPr>
        <w:tc>
          <w:tcPr>
            <w:tcW w:type="dxa" w:w="567"/>
          </w:tcPr>
          <w:p>
            <w:r>
              <w:rPr>
                <w:sz w:val="19"/>
              </w:rPr>
              <w:t>3</w:t>
            </w:r>
          </w:p>
        </w:tc>
        <w:tc>
          <w:tcPr>
            <w:tcW w:type="dxa" w:w="3402"/>
          </w:tcPr>
          <w:p>
            <w:r>
              <w:rPr>
                <w:sz w:val="19"/>
              </w:rPr>
            </w:r>
          </w:p>
        </w:tc>
        <w:tc>
          <w:tcPr>
            <w:tcW w:type="dxa" w:w="3061"/>
          </w:tcPr>
          <w:p>
            <w:r>
              <w:rPr>
                <w:sz w:val="19"/>
              </w:rPr>
            </w:r>
          </w:p>
        </w:tc>
        <w:tc>
          <w:tcPr>
            <w:tcW w:type="dxa" w:w="1134"/>
          </w:tcPr>
          <w:p>
            <w:r>
              <w:rPr>
                <w:sz w:val="19"/>
              </w:rPr>
            </w:r>
          </w:p>
        </w:tc>
        <w:tc>
          <w:tcPr>
            <w:tcW w:type="dxa" w:w="1587"/>
          </w:tcPr>
          <w:p>
            <w:r>
              <w:rPr>
                <w:sz w:val="19"/>
              </w:rPr>
              <w:t>☐ oui  ☐ non</w:t>
            </w:r>
          </w:p>
        </w:tc>
      </w:tr>
      <w:tr>
        <w:trPr>
          <w:trHeight w:val="482"/>
        </w:trPr>
        <w:tc>
          <w:tcPr>
            <w:tcW w:type="dxa" w:w="567"/>
          </w:tcPr>
          <w:p>
            <w:r>
              <w:rPr>
                <w:sz w:val="19"/>
              </w:rPr>
              <w:t>4</w:t>
            </w:r>
          </w:p>
        </w:tc>
        <w:tc>
          <w:tcPr>
            <w:tcW w:type="dxa" w:w="3402"/>
          </w:tcPr>
          <w:p>
            <w:r>
              <w:rPr>
                <w:sz w:val="19"/>
              </w:rPr>
            </w:r>
          </w:p>
        </w:tc>
        <w:tc>
          <w:tcPr>
            <w:tcW w:type="dxa" w:w="3061"/>
          </w:tcPr>
          <w:p>
            <w:r>
              <w:rPr>
                <w:sz w:val="19"/>
              </w:rPr>
            </w:r>
          </w:p>
        </w:tc>
        <w:tc>
          <w:tcPr>
            <w:tcW w:type="dxa" w:w="1134"/>
          </w:tcPr>
          <w:p>
            <w:r>
              <w:rPr>
                <w:sz w:val="19"/>
              </w:rPr>
            </w:r>
          </w:p>
        </w:tc>
        <w:tc>
          <w:tcPr>
            <w:tcW w:type="dxa" w:w="1587"/>
          </w:tcPr>
          <w:p>
            <w:r>
              <w:rPr>
                <w:sz w:val="19"/>
              </w:rPr>
              <w:t>☐ oui  ☐ non</w:t>
            </w:r>
          </w:p>
        </w:tc>
      </w:tr>
      <w:tr>
        <w:trPr>
          <w:trHeight w:val="482"/>
        </w:trPr>
        <w:tc>
          <w:tcPr>
            <w:tcW w:type="dxa" w:w="567"/>
          </w:tcPr>
          <w:p>
            <w:r>
              <w:rPr>
                <w:sz w:val="19"/>
              </w:rPr>
              <w:t>5</w:t>
            </w:r>
          </w:p>
        </w:tc>
        <w:tc>
          <w:tcPr>
            <w:tcW w:type="dxa" w:w="3402"/>
          </w:tcPr>
          <w:p>
            <w:r>
              <w:rPr>
                <w:sz w:val="19"/>
              </w:rPr>
            </w:r>
          </w:p>
        </w:tc>
        <w:tc>
          <w:tcPr>
            <w:tcW w:type="dxa" w:w="3061"/>
          </w:tcPr>
          <w:p>
            <w:r>
              <w:rPr>
                <w:sz w:val="19"/>
              </w:rPr>
            </w:r>
          </w:p>
        </w:tc>
        <w:tc>
          <w:tcPr>
            <w:tcW w:type="dxa" w:w="1134"/>
          </w:tcPr>
          <w:p>
            <w:r>
              <w:rPr>
                <w:sz w:val="19"/>
              </w:rPr>
            </w:r>
          </w:p>
        </w:tc>
        <w:tc>
          <w:tcPr>
            <w:tcW w:type="dxa" w:w="1587"/>
          </w:tcPr>
          <w:p>
            <w:r>
              <w:rPr>
                <w:sz w:val="19"/>
              </w:rPr>
              <w:t>☐ oui  ☐ non</w:t>
            </w:r>
          </w:p>
        </w:tc>
      </w:tr>
      <w:tr>
        <w:trPr>
          <w:trHeight w:val="482"/>
        </w:trPr>
        <w:tc>
          <w:tcPr>
            <w:tcW w:type="dxa" w:w="567"/>
          </w:tcPr>
          <w:p>
            <w:r>
              <w:rPr>
                <w:sz w:val="19"/>
              </w:rPr>
              <w:t>6</w:t>
            </w:r>
          </w:p>
        </w:tc>
        <w:tc>
          <w:tcPr>
            <w:tcW w:type="dxa" w:w="3402"/>
          </w:tcPr>
          <w:p>
            <w:r>
              <w:rPr>
                <w:sz w:val="19"/>
              </w:rPr>
            </w:r>
          </w:p>
        </w:tc>
        <w:tc>
          <w:tcPr>
            <w:tcW w:type="dxa" w:w="3061"/>
          </w:tcPr>
          <w:p>
            <w:r>
              <w:rPr>
                <w:sz w:val="19"/>
              </w:rPr>
            </w:r>
          </w:p>
        </w:tc>
        <w:tc>
          <w:tcPr>
            <w:tcW w:type="dxa" w:w="1134"/>
          </w:tcPr>
          <w:p>
            <w:r>
              <w:rPr>
                <w:sz w:val="19"/>
              </w:rPr>
            </w:r>
          </w:p>
        </w:tc>
        <w:tc>
          <w:tcPr>
            <w:tcW w:type="dxa" w:w="1587"/>
          </w:tcPr>
          <w:p>
            <w:r>
              <w:rPr>
                <w:sz w:val="19"/>
              </w:rPr>
              <w:t>☐ oui  ☐ non</w:t>
            </w:r>
          </w:p>
        </w:tc>
      </w:tr>
      <w:tr>
        <w:trPr>
          <w:trHeight w:val="482"/>
        </w:trPr>
        <w:tc>
          <w:tcPr>
            <w:tcW w:type="dxa" w:w="567"/>
          </w:tcPr>
          <w:p>
            <w:r>
              <w:rPr>
                <w:sz w:val="19"/>
              </w:rPr>
              <w:t>7</w:t>
            </w:r>
          </w:p>
        </w:tc>
        <w:tc>
          <w:tcPr>
            <w:tcW w:type="dxa" w:w="3402"/>
          </w:tcPr>
          <w:p>
            <w:r>
              <w:rPr>
                <w:sz w:val="19"/>
              </w:rPr>
            </w:r>
          </w:p>
        </w:tc>
        <w:tc>
          <w:tcPr>
            <w:tcW w:type="dxa" w:w="3061"/>
          </w:tcPr>
          <w:p>
            <w:r>
              <w:rPr>
                <w:sz w:val="19"/>
              </w:rPr>
            </w:r>
          </w:p>
        </w:tc>
        <w:tc>
          <w:tcPr>
            <w:tcW w:type="dxa" w:w="1134"/>
          </w:tcPr>
          <w:p>
            <w:r>
              <w:rPr>
                <w:sz w:val="19"/>
              </w:rPr>
            </w:r>
          </w:p>
        </w:tc>
        <w:tc>
          <w:tcPr>
            <w:tcW w:type="dxa" w:w="1587"/>
          </w:tcPr>
          <w:p>
            <w:r>
              <w:rPr>
                <w:sz w:val="19"/>
              </w:rPr>
              <w:t>☐ oui  ☐ non</w:t>
            </w:r>
          </w:p>
        </w:tc>
      </w:tr>
      <w:tr>
        <w:trPr>
          <w:trHeight w:val="482"/>
        </w:trPr>
        <w:tc>
          <w:tcPr>
            <w:tcW w:type="dxa" w:w="567"/>
          </w:tcPr>
          <w:p>
            <w:r>
              <w:rPr>
                <w:sz w:val="19"/>
              </w:rPr>
              <w:t>8</w:t>
            </w:r>
          </w:p>
        </w:tc>
        <w:tc>
          <w:tcPr>
            <w:tcW w:type="dxa" w:w="3402"/>
          </w:tcPr>
          <w:p>
            <w:r>
              <w:rPr>
                <w:sz w:val="19"/>
              </w:rPr>
            </w:r>
          </w:p>
        </w:tc>
        <w:tc>
          <w:tcPr>
            <w:tcW w:type="dxa" w:w="3061"/>
          </w:tcPr>
          <w:p>
            <w:r>
              <w:rPr>
                <w:sz w:val="19"/>
              </w:rPr>
            </w:r>
          </w:p>
        </w:tc>
        <w:tc>
          <w:tcPr>
            <w:tcW w:type="dxa" w:w="1134"/>
          </w:tcPr>
          <w:p>
            <w:r>
              <w:rPr>
                <w:sz w:val="19"/>
              </w:rPr>
            </w:r>
          </w:p>
        </w:tc>
        <w:tc>
          <w:tcPr>
            <w:tcW w:type="dxa" w:w="1587"/>
          </w:tcPr>
          <w:p>
            <w:r>
              <w:rPr>
                <w:sz w:val="19"/>
              </w:rPr>
              <w:t>☐ oui  ☐ non</w:t>
            </w:r>
          </w:p>
        </w:tc>
      </w:tr>
    </w:tbl>
    <w:p>
      <w:pPr>
        <w:spacing w:after="40" w:before="200"/>
      </w:pPr>
      <w:r>
        <w:rPr>
          <w:b/>
          <w:i w:val="0"/>
          <w:color w:val="FF2D00"/>
          <w:sz w:val="20"/>
        </w:rPr>
        <w:t>3. LA DÉCISION DU MAÎTRE DE L'OUVRAGE</w:t>
      </w:r>
    </w:p>
    <w:p>
      <w:pPr>
        <w:spacing w:after="80"/>
        <w:ind w:left="227"/>
      </w:pPr>
      <w:r>
        <w:rPr>
          <w:b w:val="0"/>
          <w:i w:val="0"/>
        </w:rPr>
        <w:t>☐  Toutes les réserves sont levées.</w:t>
      </w:r>
    </w:p>
    <w:p>
      <w:pPr>
        <w:spacing w:after="80"/>
        <w:ind w:left="227"/>
      </w:pPr>
      <w:r>
        <w:rPr>
          <w:b w:val="0"/>
          <w:i w:val="0"/>
        </w:rPr>
        <w:t>☐  Certaines réserves restent à lever (voir ci-dessous).</w:t>
      </w:r>
    </w:p>
    <w:p>
      <w:pPr>
        <w:ind w:left="567"/>
      </w:pPr>
      <w:r>
        <w:rPr>
          <w:b w:val="0"/>
          <w:i w:val="0"/>
          <w:color w:val="6B7280"/>
          <w:sz w:val="19"/>
        </w:rPr>
        <w:t>Réserves restant à lever (n°) et nouveau délai : ......................................................................</w:t>
      </w:r>
    </w:p>
    <w:p>
      <w:pPr>
        <w:spacing w:after="40" w:before="200"/>
      </w:pPr>
      <w:r>
        <w:rPr>
          <w:b/>
          <w:i w:val="0"/>
          <w:color w:val="FF2D00"/>
          <w:sz w:val="20"/>
        </w:rPr>
        <w:t>4. À SAVOIR</w:t>
      </w:r>
    </w:p>
    <w:p>
      <w:pPr>
        <w:spacing w:after="20"/>
        <w:ind w:left="227"/>
      </w:pPr>
      <w:r>
        <w:rPr>
          <w:b w:val="0"/>
          <w:i w:val="0"/>
          <w:sz w:val="18"/>
        </w:rPr>
        <w:t>•  La levée des réserves est constatée d'un commun accord, ou à défaut par le juge (article 1792-6 du Code civil).</w:t>
      </w:r>
    </w:p>
    <w:p>
      <w:pPr>
        <w:spacing w:after="20"/>
        <w:ind w:left="227"/>
      </w:pPr>
      <w:r>
        <w:rPr>
          <w:b w:val="0"/>
          <w:i w:val="0"/>
          <w:sz w:val="18"/>
        </w:rPr>
        <w:t>•  La garantie de parfait achèvement court depuis la date de réception, pas depuis la levée des réserves. Pour la faire jouer, le maître de l'ouvrage doit agir dans l'année qui suit la réception.</w:t>
      </w:r>
    </w:p>
    <w:p>
      <w:pPr>
        <w:spacing w:after="20"/>
        <w:ind w:left="227"/>
      </w:pPr>
      <w:r>
        <w:rPr>
          <w:b w:val="0"/>
          <w:i w:val="0"/>
          <w:sz w:val="18"/>
        </w:rPr>
        <w:t>•  Joindre les photos des reprises, numérotées comme les réserves du procès-verbal de réception.</w:t>
      </w:r>
    </w:p>
    <w:p>
      <w:pPr>
        <w:spacing w:after="40" w:before="200"/>
      </w:pPr>
      <w:r>
        <w:rPr>
          <w:b/>
          <w:i w:val="0"/>
          <w:color w:val="FF2D00"/>
          <w:sz w:val="20"/>
        </w:rPr>
        <w:t>5. SIGNATURES</w:t>
      </w:r>
    </w:p>
    <w:p>
      <w:pPr>
        <w:spacing w:after="120"/>
      </w:pPr>
      <w:r>
        <w:rPr>
          <w:b w:val="0"/>
          <w:i w:val="0"/>
        </w:rPr>
        <w:t>Fait à ............................................, le ..............................., en ...... exemplaires originaux.</w:t>
      </w:r>
    </w:p>
    <w:tbl>
      <w:tblPr>
        <w:tblStyle w:val="TableGrid"/>
        <w:tblW w:type="auto" w:w="0"/>
        <w:tblLook w:firstColumn="1" w:firstRow="1" w:lastColumn="0" w:lastRow="0" w:noHBand="0" w:noVBand="1" w:val="04A0"/>
      </w:tblPr>
      <w:tblGrid>
        <w:gridCol w:w="4933"/>
        <w:gridCol w:w="4933"/>
      </w:tblGrid>
      <w:tr>
        <w:tc>
          <w:tcPr>
            <w:tcW w:type="dxa" w:w="4933"/>
            <w:shd w:val="clear" w:color="auto" w:fill="FFF4F1"/>
          </w:tcPr>
          <w:p>
            <w:r/>
            <w:r>
              <w:rPr>
                <w:b/>
                <w:sz w:val="19"/>
              </w:rPr>
              <w:t>Le maître de l'ouvrage</w:t>
            </w:r>
          </w:p>
        </w:tc>
        <w:tc>
          <w:tcPr>
            <w:tcW w:type="dxa" w:w="4933"/>
            <w:shd w:val="clear" w:color="auto" w:fill="FFF4F1"/>
          </w:tcPr>
          <w:p>
            <w:r/>
            <w:r>
              <w:rPr>
                <w:b/>
                <w:sz w:val="19"/>
              </w:rPr>
              <w:t>L'entreprise</w:t>
            </w:r>
          </w:p>
        </w:tc>
      </w:tr>
      <w:tr>
        <w:trPr>
          <w:trHeight w:val="2041"/>
        </w:trPr>
        <w:tc>
          <w:tcPr>
            <w:tcW w:type="dxa" w:w="4933"/>
          </w:tcPr>
          <w:p>
            <w:r/>
            <w:r>
              <w:rPr>
                <w:color w:val="6B7280"/>
                <w:sz w:val="18"/>
              </w:rPr>
              <w:t>Nom et qualité :</w:t>
              <w:br/>
              <w:br/>
              <w:t>Date :</w:t>
              <w:br/>
              <w:br/>
              <w:t>Signature :</w:t>
            </w:r>
          </w:p>
        </w:tc>
        <w:tc>
          <w:tcPr>
            <w:tcW w:type="dxa" w:w="4933"/>
          </w:tcPr>
          <w:p>
            <w:r/>
            <w:r>
              <w:rPr>
                <w:color w:val="6B7280"/>
                <w:sz w:val="18"/>
              </w:rPr>
              <w:t>Nom et qualité :</w:t>
              <w:br/>
              <w:br/>
              <w:t>Date :</w:t>
              <w:br/>
              <w:br/>
              <w:t>Signature :</w:t>
            </w:r>
          </w:p>
        </w:tc>
      </w:tr>
    </w:tbl>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Modèle gratuit KeoBat · www.keobat.fr/modele-pv-reception-chantier/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